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18"/>
        <w:gridCol w:w="1810"/>
        <w:gridCol w:w="12"/>
        <w:gridCol w:w="3167"/>
        <w:gridCol w:w="7654"/>
        <w:gridCol w:w="1927"/>
      </w:tblGrid>
      <w:tr w:rsidR="000B2090" w:rsidRPr="00F57D8E" w14:paraId="47B642EE" w14:textId="0554A95D" w:rsidTr="00D306E2">
        <w:trPr>
          <w:tblHeader/>
        </w:trPr>
        <w:tc>
          <w:tcPr>
            <w:tcW w:w="266" w:type="pct"/>
          </w:tcPr>
          <w:p w14:paraId="08951D22" w14:textId="3619D53C" w:rsidR="0009124A" w:rsidRPr="00F57D8E" w:rsidRDefault="0009124A" w:rsidP="00952A98">
            <w:pPr>
              <w:jc w:val="lowKashida"/>
              <w:rPr>
                <w:rFonts w:ascii="Aptos Narrow" w:hAnsi="Aptos Narrow"/>
                <w:b/>
                <w:bCs/>
                <w:sz w:val="22"/>
                <w:szCs w:val="22"/>
              </w:rPr>
            </w:pPr>
            <w:proofErr w:type="spellStart"/>
            <w:r w:rsidRPr="00F57D8E">
              <w:rPr>
                <w:rFonts w:ascii="Aptos Narrow" w:hAnsi="Aptos Narrow"/>
                <w:b/>
                <w:bCs/>
                <w:sz w:val="22"/>
                <w:szCs w:val="22"/>
              </w:rPr>
              <w:t>Slno</w:t>
            </w:r>
            <w:proofErr w:type="spellEnd"/>
          </w:p>
        </w:tc>
        <w:tc>
          <w:tcPr>
            <w:tcW w:w="588" w:type="pct"/>
          </w:tcPr>
          <w:p w14:paraId="5B8B5487" w14:textId="6870A31F" w:rsidR="0009124A" w:rsidRPr="00F57D8E" w:rsidRDefault="0009124A" w:rsidP="00952A98">
            <w:pPr>
              <w:jc w:val="lowKashida"/>
              <w:rPr>
                <w:rFonts w:ascii="Aptos Narrow" w:hAnsi="Aptos Narrow"/>
                <w:b/>
                <w:bCs/>
                <w:sz w:val="22"/>
                <w:szCs w:val="22"/>
              </w:rPr>
            </w:pPr>
            <w:r w:rsidRPr="00F57D8E">
              <w:rPr>
                <w:rFonts w:ascii="Aptos Narrow" w:hAnsi="Aptos Narrow"/>
                <w:b/>
                <w:bCs/>
                <w:sz w:val="22"/>
                <w:szCs w:val="22"/>
              </w:rPr>
              <w:t>Clause Ref</w:t>
            </w:r>
          </w:p>
        </w:tc>
        <w:tc>
          <w:tcPr>
            <w:tcW w:w="1033" w:type="pct"/>
            <w:gridSpan w:val="2"/>
          </w:tcPr>
          <w:p w14:paraId="0B369B35" w14:textId="4B9D6EF1" w:rsidR="0009124A" w:rsidRPr="00F57D8E" w:rsidRDefault="0009124A" w:rsidP="00952A98">
            <w:pPr>
              <w:jc w:val="lowKashida"/>
              <w:rPr>
                <w:rFonts w:ascii="Aptos Narrow" w:hAnsi="Aptos Narrow"/>
                <w:b/>
                <w:bCs/>
                <w:sz w:val="22"/>
                <w:szCs w:val="22"/>
              </w:rPr>
            </w:pPr>
            <w:r w:rsidRPr="00F57D8E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Clause </w:t>
            </w:r>
            <w:r w:rsidR="007D32A6" w:rsidRPr="00F57D8E">
              <w:rPr>
                <w:rFonts w:ascii="Aptos Narrow" w:hAnsi="Aptos Narrow"/>
                <w:b/>
                <w:bCs/>
                <w:sz w:val="22"/>
                <w:szCs w:val="22"/>
              </w:rPr>
              <w:t>/ Subject</w:t>
            </w:r>
          </w:p>
        </w:tc>
        <w:tc>
          <w:tcPr>
            <w:tcW w:w="2487" w:type="pct"/>
          </w:tcPr>
          <w:p w14:paraId="48ED03C4" w14:textId="37B96C4D" w:rsidR="0009124A" w:rsidRPr="00F57D8E" w:rsidRDefault="00405007" w:rsidP="00952A98">
            <w:pPr>
              <w:jc w:val="lowKashida"/>
              <w:rPr>
                <w:rFonts w:ascii="Aptos Narrow" w:hAnsi="Aptos Narrow"/>
                <w:b/>
                <w:bCs/>
                <w:sz w:val="22"/>
                <w:szCs w:val="22"/>
              </w:rPr>
            </w:pPr>
            <w:r w:rsidRPr="00F57D8E">
              <w:rPr>
                <w:rFonts w:ascii="Aptos Narrow" w:hAnsi="Aptos Narrow"/>
                <w:b/>
                <w:bCs/>
                <w:sz w:val="22"/>
                <w:szCs w:val="22"/>
              </w:rPr>
              <w:t>Bidder’s Query</w:t>
            </w:r>
          </w:p>
        </w:tc>
        <w:tc>
          <w:tcPr>
            <w:tcW w:w="626" w:type="pct"/>
          </w:tcPr>
          <w:p w14:paraId="1BF1F7DB" w14:textId="2CFC0A82" w:rsidR="0009124A" w:rsidRPr="00F57D8E" w:rsidRDefault="0009124A" w:rsidP="00952A98">
            <w:pPr>
              <w:jc w:val="lowKashida"/>
              <w:rPr>
                <w:rFonts w:ascii="Aptos Narrow" w:hAnsi="Aptos Narrow"/>
                <w:b/>
                <w:bCs/>
                <w:sz w:val="22"/>
                <w:szCs w:val="22"/>
              </w:rPr>
            </w:pPr>
            <w:r w:rsidRPr="00F57D8E">
              <w:rPr>
                <w:rFonts w:ascii="Aptos Narrow" w:hAnsi="Aptos Narrow"/>
                <w:b/>
                <w:bCs/>
                <w:sz w:val="22"/>
                <w:szCs w:val="22"/>
              </w:rPr>
              <w:t>POWERGRID’s Reply</w:t>
            </w:r>
          </w:p>
        </w:tc>
      </w:tr>
      <w:tr w:rsidR="000B2090" w:rsidRPr="00F57D8E" w14:paraId="6BD2B845" w14:textId="7B6E99BD" w:rsidTr="00D306E2">
        <w:tc>
          <w:tcPr>
            <w:tcW w:w="266" w:type="pct"/>
            <w:vAlign w:val="center"/>
          </w:tcPr>
          <w:p w14:paraId="04316E4B" w14:textId="4497A42C" w:rsidR="00405007" w:rsidRPr="00F57D8E" w:rsidRDefault="00405007" w:rsidP="00952A98">
            <w:pPr>
              <w:pStyle w:val="ListParagraph"/>
              <w:numPr>
                <w:ilvl w:val="0"/>
                <w:numId w:val="2"/>
              </w:numPr>
              <w:ind w:left="360"/>
              <w:jc w:val="lowKashida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6E4FE3E2" w14:textId="632966D3" w:rsidR="00405007" w:rsidRPr="00F57D8E" w:rsidRDefault="0054623F" w:rsidP="00AA6793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 w:cs="Calibri"/>
                <w:color w:val="000000"/>
                <w:sz w:val="22"/>
                <w:szCs w:val="22"/>
              </w:rPr>
              <w:t>Appendix -2</w:t>
            </w:r>
            <w:r w:rsidR="003A18B1">
              <w:rPr>
                <w:rFonts w:ascii="Aptos Narrow" w:hAnsi="Aptos Narrow" w:cs="Calibri"/>
                <w:color w:val="000000"/>
                <w:sz w:val="22"/>
                <w:szCs w:val="22"/>
              </w:rPr>
              <w:t xml:space="preserve"> (Price Adjustment) Section</w:t>
            </w:r>
            <w:r>
              <w:rPr>
                <w:rFonts w:ascii="Aptos Narrow" w:hAnsi="Aptos Narrow" w:cs="Calibri"/>
                <w:color w:val="000000"/>
                <w:sz w:val="22"/>
                <w:szCs w:val="22"/>
              </w:rPr>
              <w:t xml:space="preserve"> VI (</w:t>
            </w:r>
            <w:r w:rsidR="003A18B1">
              <w:rPr>
                <w:rFonts w:ascii="Aptos Narrow" w:hAnsi="Aptos Narrow" w:cs="Calibri"/>
                <w:color w:val="000000"/>
                <w:sz w:val="22"/>
                <w:szCs w:val="22"/>
              </w:rPr>
              <w:t xml:space="preserve">Forms and Procedures) </w:t>
            </w:r>
            <w:r>
              <w:rPr>
                <w:rFonts w:ascii="Aptos Narrow" w:hAnsi="Aptos Narrow" w:cs="Calibri"/>
                <w:color w:val="000000"/>
                <w:sz w:val="22"/>
                <w:szCs w:val="22"/>
              </w:rPr>
              <w:t>of</w:t>
            </w:r>
          </w:p>
          <w:p w14:paraId="7760EDC3" w14:textId="25063368" w:rsidR="00F67863" w:rsidRPr="00F57D8E" w:rsidRDefault="00F67863" w:rsidP="00AA6793">
            <w:pPr>
              <w:rPr>
                <w:rFonts w:ascii="Aptos Narrow" w:hAnsi="Aptos Narrow"/>
                <w:sz w:val="22"/>
                <w:szCs w:val="22"/>
              </w:rPr>
            </w:pPr>
            <w:r w:rsidRPr="00F57D8E">
              <w:rPr>
                <w:rFonts w:ascii="Aptos Narrow" w:hAnsi="Aptos Narrow"/>
                <w:sz w:val="22"/>
                <w:szCs w:val="22"/>
              </w:rPr>
              <w:t xml:space="preserve">Volume -I of Bidding Documents </w:t>
            </w:r>
          </w:p>
        </w:tc>
        <w:tc>
          <w:tcPr>
            <w:tcW w:w="1029" w:type="pct"/>
            <w:vAlign w:val="center"/>
          </w:tcPr>
          <w:p w14:paraId="5C8E4CB9" w14:textId="18B5796B" w:rsidR="00405007" w:rsidRPr="00F57D8E" w:rsidRDefault="00FE3F1A" w:rsidP="00952A98">
            <w:pPr>
              <w:jc w:val="lowKashida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 xml:space="preserve">Price Adjustment applicability of </w:t>
            </w:r>
            <w:r w:rsidR="003B059C" w:rsidRPr="00921764">
              <w:rPr>
                <w:rFonts w:ascii="Aptos Narrow" w:hAnsi="Aptos Narrow"/>
                <w:sz w:val="22"/>
                <w:szCs w:val="22"/>
              </w:rPr>
              <w:t>110/22KV 25 MVA</w:t>
            </w:r>
            <w:r w:rsidR="003B059C">
              <w:rPr>
                <w:rFonts w:ascii="Aptos Narrow" w:hAnsi="Aptos Narrow"/>
                <w:sz w:val="22"/>
                <w:szCs w:val="22"/>
              </w:rPr>
              <w:t xml:space="preserve"> </w:t>
            </w:r>
            <w:r>
              <w:rPr>
                <w:rFonts w:ascii="Aptos Narrow" w:hAnsi="Aptos Narrow"/>
                <w:sz w:val="22"/>
                <w:szCs w:val="22"/>
              </w:rPr>
              <w:t xml:space="preserve">Power Transformer. </w:t>
            </w:r>
          </w:p>
        </w:tc>
        <w:tc>
          <w:tcPr>
            <w:tcW w:w="2487" w:type="pct"/>
            <w:vAlign w:val="center"/>
          </w:tcPr>
          <w:p w14:paraId="64A50AD3" w14:textId="77777777" w:rsidR="00921764" w:rsidRPr="00921764" w:rsidRDefault="00921764" w:rsidP="00952A98">
            <w:pPr>
              <w:jc w:val="lowKashida"/>
              <w:rPr>
                <w:rFonts w:ascii="Aptos Narrow" w:hAnsi="Aptos Narrow"/>
                <w:sz w:val="22"/>
                <w:szCs w:val="22"/>
              </w:rPr>
            </w:pPr>
            <w:r w:rsidRPr="00921764">
              <w:rPr>
                <w:rFonts w:ascii="Aptos Narrow" w:hAnsi="Aptos Narrow"/>
                <w:sz w:val="22"/>
                <w:szCs w:val="22"/>
              </w:rPr>
              <w:t>Dear Sir,</w:t>
            </w:r>
          </w:p>
          <w:p w14:paraId="2A9D29C7" w14:textId="77777777" w:rsidR="00921764" w:rsidRPr="00921764" w:rsidRDefault="00921764" w:rsidP="00952A98">
            <w:pPr>
              <w:jc w:val="lowKashida"/>
              <w:rPr>
                <w:rFonts w:ascii="Aptos Narrow" w:hAnsi="Aptos Narrow"/>
                <w:sz w:val="22"/>
                <w:szCs w:val="22"/>
              </w:rPr>
            </w:pPr>
            <w:r w:rsidRPr="00921764">
              <w:rPr>
                <w:rFonts w:ascii="Aptos Narrow" w:hAnsi="Aptos Narrow"/>
                <w:sz w:val="22"/>
                <w:szCs w:val="22"/>
              </w:rPr>
              <w:t> </w:t>
            </w:r>
          </w:p>
          <w:p w14:paraId="6A588B0F" w14:textId="4D6997EC" w:rsidR="00921764" w:rsidRPr="00921764" w:rsidRDefault="00921764" w:rsidP="00952A98">
            <w:pPr>
              <w:jc w:val="lowKashida"/>
              <w:rPr>
                <w:rFonts w:ascii="Aptos Narrow" w:hAnsi="Aptos Narrow"/>
                <w:sz w:val="22"/>
                <w:szCs w:val="22"/>
              </w:rPr>
            </w:pPr>
            <w:r w:rsidRPr="00921764">
              <w:rPr>
                <w:rFonts w:ascii="Aptos Narrow" w:hAnsi="Aptos Narrow"/>
                <w:sz w:val="22"/>
                <w:szCs w:val="22"/>
              </w:rPr>
              <w:t>With reference to the subject cited, kindly find our pre bid query</w:t>
            </w:r>
            <w:proofErr w:type="gramStart"/>
            <w:r w:rsidRPr="00921764">
              <w:rPr>
                <w:rFonts w:ascii="Aptos Narrow" w:hAnsi="Aptos Narrow"/>
                <w:sz w:val="22"/>
                <w:szCs w:val="22"/>
              </w:rPr>
              <w:t>/  clarification</w:t>
            </w:r>
            <w:proofErr w:type="gramEnd"/>
            <w:r w:rsidRPr="00921764">
              <w:rPr>
                <w:rFonts w:ascii="Aptos Narrow" w:hAnsi="Aptos Narrow"/>
                <w:sz w:val="22"/>
                <w:szCs w:val="22"/>
              </w:rPr>
              <w:t xml:space="preserve"> as below and request to clarify the same to </w:t>
            </w:r>
            <w:r w:rsidR="00AA6793" w:rsidRPr="00921764">
              <w:rPr>
                <w:rFonts w:ascii="Aptos Narrow" w:hAnsi="Aptos Narrow"/>
                <w:sz w:val="22"/>
                <w:szCs w:val="22"/>
              </w:rPr>
              <w:t>prepare and</w:t>
            </w:r>
            <w:r w:rsidRPr="00921764">
              <w:rPr>
                <w:rFonts w:ascii="Aptos Narrow" w:hAnsi="Aptos Narrow"/>
                <w:sz w:val="22"/>
                <w:szCs w:val="22"/>
              </w:rPr>
              <w:t xml:space="preserve"> submit the competitive bid for the same.</w:t>
            </w:r>
          </w:p>
          <w:p w14:paraId="61DBC17F" w14:textId="77777777" w:rsidR="00921764" w:rsidRPr="00921764" w:rsidRDefault="00921764" w:rsidP="00952A98">
            <w:pPr>
              <w:jc w:val="lowKashida"/>
              <w:rPr>
                <w:rFonts w:ascii="Aptos Narrow" w:hAnsi="Aptos Narrow"/>
                <w:sz w:val="22"/>
                <w:szCs w:val="22"/>
              </w:rPr>
            </w:pPr>
            <w:r w:rsidRPr="00921764">
              <w:rPr>
                <w:rFonts w:ascii="Aptos Narrow" w:hAnsi="Aptos Narrow"/>
                <w:sz w:val="22"/>
                <w:szCs w:val="22"/>
              </w:rPr>
              <w:t> </w:t>
            </w:r>
          </w:p>
          <w:p w14:paraId="469B196D" w14:textId="6E75B30C" w:rsidR="00921764" w:rsidRPr="00921764" w:rsidRDefault="00921764" w:rsidP="00952A98">
            <w:pPr>
              <w:jc w:val="lowKashida"/>
              <w:rPr>
                <w:rFonts w:ascii="Aptos Narrow" w:hAnsi="Aptos Narrow"/>
                <w:sz w:val="22"/>
                <w:szCs w:val="22"/>
              </w:rPr>
            </w:pPr>
            <w:r w:rsidRPr="00921764">
              <w:rPr>
                <w:rFonts w:ascii="Aptos Narrow" w:hAnsi="Aptos Narrow"/>
                <w:sz w:val="22"/>
                <w:szCs w:val="22"/>
              </w:rPr>
              <w:t xml:space="preserve">As per Tender document Vol-1 Section - VI Forms and Procedures Appendix – 2, clause 1.1 &amp; 1.2, Price adjustment applicability on Power Transformer is not mentioned as below however as per Price schedule 02 Nos. 110/22KV 25 MVA Power transformers are to be supplied. </w:t>
            </w:r>
            <w:r w:rsidR="00AA6793" w:rsidRPr="00921764">
              <w:rPr>
                <w:rFonts w:ascii="Aptos Narrow" w:hAnsi="Aptos Narrow"/>
                <w:sz w:val="22"/>
                <w:szCs w:val="22"/>
              </w:rPr>
              <w:t>Therefore,</w:t>
            </w:r>
            <w:r w:rsidRPr="00921764">
              <w:rPr>
                <w:rFonts w:ascii="Aptos Narrow" w:hAnsi="Aptos Narrow"/>
                <w:sz w:val="22"/>
                <w:szCs w:val="22"/>
              </w:rPr>
              <w:t xml:space="preserve"> </w:t>
            </w:r>
            <w:proofErr w:type="gramStart"/>
            <w:r w:rsidRPr="00921764">
              <w:rPr>
                <w:rFonts w:ascii="Aptos Narrow" w:hAnsi="Aptos Narrow"/>
                <w:sz w:val="22"/>
                <w:szCs w:val="22"/>
              </w:rPr>
              <w:t>Kindly</w:t>
            </w:r>
            <w:proofErr w:type="gramEnd"/>
            <w:r w:rsidRPr="00921764">
              <w:rPr>
                <w:rFonts w:ascii="Aptos Narrow" w:hAnsi="Aptos Narrow"/>
                <w:sz w:val="22"/>
                <w:szCs w:val="22"/>
              </w:rPr>
              <w:t xml:space="preserve"> confirm whether Price adjustment is applicable on Supply of Power Transformers or not.</w:t>
            </w:r>
          </w:p>
          <w:p w14:paraId="5A222AD9" w14:textId="3D446813" w:rsidR="00405007" w:rsidRPr="00F57D8E" w:rsidRDefault="00405007" w:rsidP="00952A98">
            <w:pPr>
              <w:jc w:val="lowKashida"/>
              <w:rPr>
                <w:rFonts w:ascii="Aptos Narrow" w:hAnsi="Aptos Narrow"/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vAlign w:val="center"/>
          </w:tcPr>
          <w:p w14:paraId="5D0CE8E9" w14:textId="3E14518E" w:rsidR="00405007" w:rsidRPr="00F57D8E" w:rsidRDefault="00DD352D" w:rsidP="00952A98">
            <w:pPr>
              <w:jc w:val="lowKashida"/>
              <w:rPr>
                <w:rFonts w:ascii="Aptos Narrow" w:hAnsi="Aptos Narrow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 w:cs="Calibri"/>
                <w:color w:val="000000"/>
                <w:sz w:val="22"/>
                <w:szCs w:val="22"/>
              </w:rPr>
              <w:t xml:space="preserve">As per provisions of the Bidding Document, Price Adjustment is applicable </w:t>
            </w:r>
            <w:r w:rsidR="00E05D51">
              <w:rPr>
                <w:rFonts w:ascii="Aptos Narrow" w:hAnsi="Aptos Narrow" w:cs="Calibri"/>
                <w:color w:val="000000"/>
                <w:sz w:val="22"/>
                <w:szCs w:val="22"/>
              </w:rPr>
              <w:t>for</w:t>
            </w:r>
            <w:r w:rsidR="008C64FB" w:rsidRPr="00921764">
              <w:rPr>
                <w:rFonts w:ascii="Aptos Narrow" w:hAnsi="Aptos Narrow"/>
                <w:sz w:val="22"/>
                <w:szCs w:val="22"/>
              </w:rPr>
              <w:t xml:space="preserve"> 110/22KV 25 MVA Power transformer</w:t>
            </w:r>
            <w:r w:rsidR="008C64FB">
              <w:rPr>
                <w:rFonts w:ascii="Aptos Narrow" w:hAnsi="Aptos Narrow" w:cs="Calibri"/>
                <w:color w:val="000000"/>
                <w:sz w:val="22"/>
                <w:szCs w:val="22"/>
              </w:rPr>
              <w:t>.</w:t>
            </w:r>
          </w:p>
        </w:tc>
      </w:tr>
      <w:tr w:rsidR="00EA7777" w:rsidRPr="00F57D8E" w14:paraId="0757D4CE" w14:textId="77777777" w:rsidTr="00D306E2">
        <w:tc>
          <w:tcPr>
            <w:tcW w:w="266" w:type="pct"/>
            <w:vAlign w:val="center"/>
          </w:tcPr>
          <w:p w14:paraId="6C17EC02" w14:textId="77777777" w:rsidR="00EA7777" w:rsidRPr="00F57D8E" w:rsidRDefault="00EA7777" w:rsidP="00952A98">
            <w:pPr>
              <w:pStyle w:val="ListParagraph"/>
              <w:numPr>
                <w:ilvl w:val="0"/>
                <w:numId w:val="2"/>
              </w:numPr>
              <w:ind w:left="360"/>
              <w:jc w:val="lowKashida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588" w:type="pct"/>
            <w:vAlign w:val="center"/>
          </w:tcPr>
          <w:p w14:paraId="38F946A2" w14:textId="77777777" w:rsidR="005C1443" w:rsidRPr="005C1443" w:rsidRDefault="005C1443" w:rsidP="00952A98">
            <w:pPr>
              <w:jc w:val="lowKashida"/>
              <w:rPr>
                <w:rFonts w:ascii="Aptos Narrow" w:hAnsi="Aptos Narrow" w:cs="Calibri"/>
                <w:color w:val="000000"/>
                <w:sz w:val="22"/>
                <w:szCs w:val="22"/>
              </w:rPr>
            </w:pPr>
            <w:r w:rsidRPr="005C1443">
              <w:rPr>
                <w:rFonts w:ascii="Aptos Narrow" w:hAnsi="Aptos Narrow" w:cs="Calibri"/>
                <w:color w:val="000000"/>
                <w:sz w:val="22"/>
                <w:szCs w:val="22"/>
              </w:rPr>
              <w:t>General &amp;</w:t>
            </w:r>
          </w:p>
          <w:p w14:paraId="4E1784F3" w14:textId="77777777" w:rsidR="005C1443" w:rsidRPr="005C1443" w:rsidRDefault="005C1443" w:rsidP="00952A98">
            <w:pPr>
              <w:jc w:val="lowKashida"/>
              <w:rPr>
                <w:rFonts w:ascii="Aptos Narrow" w:hAnsi="Aptos Narrow" w:cs="Calibri"/>
                <w:color w:val="000000"/>
                <w:sz w:val="22"/>
                <w:szCs w:val="22"/>
              </w:rPr>
            </w:pPr>
            <w:r w:rsidRPr="005C1443">
              <w:rPr>
                <w:rFonts w:ascii="Aptos Narrow" w:hAnsi="Aptos Narrow" w:cs="Calibri"/>
                <w:color w:val="000000"/>
                <w:sz w:val="22"/>
                <w:szCs w:val="22"/>
              </w:rPr>
              <w:t>Model Technical</w:t>
            </w:r>
          </w:p>
          <w:p w14:paraId="77543EC8" w14:textId="77777777" w:rsidR="005C1443" w:rsidRPr="005C1443" w:rsidRDefault="005C1443" w:rsidP="00952A98">
            <w:pPr>
              <w:jc w:val="lowKashida"/>
              <w:rPr>
                <w:rFonts w:ascii="Aptos Narrow" w:hAnsi="Aptos Narrow" w:cs="Calibri"/>
                <w:color w:val="000000"/>
                <w:sz w:val="22"/>
                <w:szCs w:val="22"/>
              </w:rPr>
            </w:pPr>
            <w:r w:rsidRPr="005C1443">
              <w:rPr>
                <w:rFonts w:ascii="Aptos Narrow" w:hAnsi="Aptos Narrow" w:cs="Calibri"/>
                <w:color w:val="000000"/>
                <w:sz w:val="22"/>
                <w:szCs w:val="22"/>
              </w:rPr>
              <w:t>Specification/</w:t>
            </w:r>
          </w:p>
          <w:p w14:paraId="75F97D0F" w14:textId="77777777" w:rsidR="005C1443" w:rsidRPr="005C1443" w:rsidRDefault="005C1443" w:rsidP="00952A98">
            <w:pPr>
              <w:jc w:val="lowKashida"/>
              <w:rPr>
                <w:rFonts w:ascii="Aptos Narrow" w:hAnsi="Aptos Narrow" w:cs="Calibri"/>
                <w:color w:val="000000"/>
                <w:sz w:val="22"/>
                <w:szCs w:val="22"/>
              </w:rPr>
            </w:pPr>
            <w:r w:rsidRPr="005C1443">
              <w:rPr>
                <w:rFonts w:ascii="Aptos Narrow" w:hAnsi="Aptos Narrow" w:cs="Calibri"/>
                <w:color w:val="000000"/>
                <w:sz w:val="22"/>
                <w:szCs w:val="22"/>
              </w:rPr>
              <w:t>GIS technical</w:t>
            </w:r>
          </w:p>
          <w:p w14:paraId="7F3F92C5" w14:textId="77777777" w:rsidR="005C1443" w:rsidRPr="005C1443" w:rsidRDefault="005C1443" w:rsidP="00952A98">
            <w:pPr>
              <w:jc w:val="lowKashida"/>
              <w:rPr>
                <w:rFonts w:ascii="Aptos Narrow" w:hAnsi="Aptos Narrow" w:cs="Calibri"/>
                <w:color w:val="000000"/>
                <w:sz w:val="22"/>
                <w:szCs w:val="22"/>
              </w:rPr>
            </w:pPr>
            <w:r w:rsidRPr="005C1443">
              <w:rPr>
                <w:rFonts w:ascii="Aptos Narrow" w:hAnsi="Aptos Narrow" w:cs="Calibri"/>
                <w:color w:val="000000"/>
                <w:sz w:val="22"/>
                <w:szCs w:val="22"/>
              </w:rPr>
              <w:t>Specification</w:t>
            </w:r>
          </w:p>
          <w:p w14:paraId="6CC5F7C5" w14:textId="64961D4A" w:rsidR="00EA7777" w:rsidRDefault="005C1443" w:rsidP="00952A98">
            <w:pPr>
              <w:jc w:val="lowKashida"/>
              <w:rPr>
                <w:rFonts w:ascii="Aptos Narrow" w:hAnsi="Aptos Narrow" w:cs="Calibri"/>
                <w:color w:val="000000"/>
                <w:sz w:val="22"/>
                <w:szCs w:val="22"/>
              </w:rPr>
            </w:pPr>
            <w:r w:rsidRPr="005C1443">
              <w:rPr>
                <w:rFonts w:ascii="Aptos Narrow" w:hAnsi="Aptos Narrow" w:cs="Calibri"/>
                <w:color w:val="000000"/>
                <w:sz w:val="22"/>
                <w:szCs w:val="22"/>
              </w:rPr>
              <w:t>Rev5A cl.11.2</w:t>
            </w:r>
            <w:r w:rsidR="00A7292B">
              <w:rPr>
                <w:rFonts w:ascii="Aptos Narrow" w:hAnsi="Aptos Narrow" w:cs="Calibri"/>
                <w:color w:val="000000"/>
                <w:sz w:val="22"/>
                <w:szCs w:val="22"/>
              </w:rPr>
              <w:t xml:space="preserve">, Volume -II </w:t>
            </w:r>
            <w:r w:rsidR="00A7292B" w:rsidRPr="00F57D8E">
              <w:rPr>
                <w:rFonts w:ascii="Aptos Narrow" w:hAnsi="Aptos Narrow"/>
                <w:sz w:val="22"/>
                <w:szCs w:val="22"/>
              </w:rPr>
              <w:t>of Bidding Documents</w:t>
            </w:r>
          </w:p>
        </w:tc>
        <w:tc>
          <w:tcPr>
            <w:tcW w:w="1033" w:type="pct"/>
            <w:gridSpan w:val="2"/>
            <w:vAlign w:val="center"/>
          </w:tcPr>
          <w:p w14:paraId="01BF21E7" w14:textId="6C8C4400" w:rsidR="00EA7777" w:rsidRPr="0000710C" w:rsidRDefault="005C1443" w:rsidP="00952A98">
            <w:pPr>
              <w:jc w:val="lowKashida"/>
              <w:rPr>
                <w:rFonts w:ascii="Aptos Narrow" w:hAnsi="Aptos Narrow"/>
                <w:sz w:val="22"/>
                <w:szCs w:val="22"/>
              </w:rPr>
            </w:pPr>
            <w:r w:rsidRPr="005C1443">
              <w:rPr>
                <w:rFonts w:ascii="Aptos Narrow" w:hAnsi="Aptos Narrow"/>
                <w:sz w:val="22"/>
                <w:szCs w:val="22"/>
              </w:rPr>
              <w:t xml:space="preserve">Insulation co-ordination and selection of surge arrestor: The contractor shall </w:t>
            </w:r>
            <w:r w:rsidR="00853E73" w:rsidRPr="005C1443">
              <w:rPr>
                <w:rFonts w:ascii="Aptos Narrow" w:hAnsi="Aptos Narrow"/>
                <w:sz w:val="22"/>
                <w:szCs w:val="22"/>
              </w:rPr>
              <w:t>be</w:t>
            </w:r>
            <w:r w:rsidR="00853E73">
              <w:rPr>
                <w:rFonts w:ascii="Aptos Narrow" w:hAnsi="Aptos Narrow"/>
                <w:sz w:val="22"/>
                <w:szCs w:val="22"/>
              </w:rPr>
              <w:t xml:space="preserve"> fully</w:t>
            </w:r>
            <w:r w:rsidRPr="005C1443">
              <w:rPr>
                <w:rFonts w:ascii="Aptos Narrow" w:hAnsi="Aptos Narrow"/>
                <w:sz w:val="22"/>
                <w:szCs w:val="22"/>
              </w:rPr>
              <w:t xml:space="preserve"> responsible for complete insulation co-ordination of switchyard </w:t>
            </w:r>
            <w:r w:rsidR="00853E73" w:rsidRPr="005C1443">
              <w:rPr>
                <w:rFonts w:ascii="Aptos Narrow" w:hAnsi="Aptos Narrow"/>
                <w:sz w:val="22"/>
                <w:szCs w:val="22"/>
              </w:rPr>
              <w:t>including</w:t>
            </w:r>
            <w:r w:rsidR="00853E73">
              <w:rPr>
                <w:rFonts w:ascii="Aptos Narrow" w:hAnsi="Aptos Narrow"/>
                <w:sz w:val="22"/>
                <w:szCs w:val="22"/>
              </w:rPr>
              <w:t xml:space="preserve"> GIS</w:t>
            </w:r>
            <w:r w:rsidRPr="005C1443">
              <w:rPr>
                <w:rFonts w:ascii="Aptos Narrow" w:hAnsi="Aptos Narrow"/>
                <w:sz w:val="22"/>
                <w:szCs w:val="22"/>
              </w:rPr>
              <w:t xml:space="preserve">. Contractor shall carry out detailed studies and design calculations to </w:t>
            </w:r>
            <w:r w:rsidR="00853E73" w:rsidRPr="005C1443">
              <w:rPr>
                <w:rFonts w:ascii="Aptos Narrow" w:hAnsi="Aptos Narrow"/>
                <w:sz w:val="22"/>
                <w:szCs w:val="22"/>
              </w:rPr>
              <w:t>evolve</w:t>
            </w:r>
            <w:r w:rsidR="00853E73">
              <w:rPr>
                <w:rFonts w:ascii="Aptos Narrow" w:hAnsi="Aptos Narrow"/>
                <w:sz w:val="22"/>
                <w:szCs w:val="22"/>
              </w:rPr>
              <w:t xml:space="preserve"> the</w:t>
            </w:r>
            <w:r w:rsidRPr="005C1443">
              <w:rPr>
                <w:rFonts w:ascii="Aptos Narrow" w:hAnsi="Aptos Narrow"/>
                <w:sz w:val="22"/>
                <w:szCs w:val="22"/>
              </w:rPr>
              <w:t xml:space="preserve"> required </w:t>
            </w:r>
            <w:proofErr w:type="gramStart"/>
            <w:r w:rsidRPr="005C1443">
              <w:rPr>
                <w:rFonts w:ascii="Aptos Narrow" w:hAnsi="Aptos Narrow"/>
                <w:sz w:val="22"/>
                <w:szCs w:val="22"/>
              </w:rPr>
              <w:t>parameters</w:t>
            </w:r>
            <w:proofErr w:type="gramEnd"/>
            <w:r w:rsidRPr="005C1443">
              <w:rPr>
                <w:rFonts w:ascii="Aptos Narrow" w:hAnsi="Aptos Narrow"/>
                <w:sz w:val="22"/>
                <w:szCs w:val="22"/>
              </w:rPr>
              <w:t xml:space="preserve"> locations, energy capability etc. of surge arrestors </w:t>
            </w:r>
            <w:r w:rsidR="00853E73" w:rsidRPr="005C1443">
              <w:rPr>
                <w:rFonts w:ascii="Aptos Narrow" w:hAnsi="Aptos Narrow"/>
                <w:sz w:val="22"/>
                <w:szCs w:val="22"/>
              </w:rPr>
              <w:t>such</w:t>
            </w:r>
            <w:r w:rsidR="00853E73">
              <w:rPr>
                <w:rFonts w:ascii="Aptos Narrow" w:hAnsi="Aptos Narrow"/>
                <w:sz w:val="22"/>
                <w:szCs w:val="22"/>
              </w:rPr>
              <w:t xml:space="preserve"> that</w:t>
            </w:r>
            <w:r w:rsidRPr="005C1443">
              <w:rPr>
                <w:rFonts w:ascii="Aptos Narrow" w:hAnsi="Aptos Narrow"/>
                <w:sz w:val="22"/>
                <w:szCs w:val="22"/>
              </w:rPr>
              <w:t xml:space="preserve"> adequate protective margin is available between peak impulse, surge </w:t>
            </w:r>
            <w:r w:rsidR="00853E73" w:rsidRPr="005C1443">
              <w:rPr>
                <w:rFonts w:ascii="Aptos Narrow" w:hAnsi="Aptos Narrow"/>
                <w:sz w:val="22"/>
                <w:szCs w:val="22"/>
              </w:rPr>
              <w:t>and</w:t>
            </w:r>
            <w:r w:rsidR="00853E73">
              <w:rPr>
                <w:rFonts w:ascii="Aptos Narrow" w:hAnsi="Aptos Narrow"/>
                <w:sz w:val="22"/>
                <w:szCs w:val="22"/>
              </w:rPr>
              <w:t xml:space="preserve"> power</w:t>
            </w:r>
            <w:r w:rsidRPr="005C1443">
              <w:rPr>
                <w:rFonts w:ascii="Aptos Narrow" w:hAnsi="Aptos Narrow"/>
                <w:sz w:val="22"/>
                <w:szCs w:val="22"/>
              </w:rPr>
              <w:t xml:space="preserve"> frequency discharge voltages and BIL of the protected requirement.</w:t>
            </w:r>
          </w:p>
        </w:tc>
        <w:tc>
          <w:tcPr>
            <w:tcW w:w="2487" w:type="pct"/>
            <w:vAlign w:val="center"/>
          </w:tcPr>
          <w:p w14:paraId="31CAD1F7" w14:textId="77777777" w:rsidR="00952A98" w:rsidRDefault="005C1443" w:rsidP="00952A98">
            <w:pPr>
              <w:jc w:val="lowKashida"/>
              <w:rPr>
                <w:rFonts w:ascii="Aptos Narrow" w:hAnsi="Aptos Narrow"/>
                <w:sz w:val="22"/>
                <w:szCs w:val="22"/>
              </w:rPr>
            </w:pPr>
            <w:r w:rsidRPr="005C1443">
              <w:rPr>
                <w:rFonts w:ascii="Aptos Narrow" w:hAnsi="Aptos Narrow"/>
                <w:sz w:val="22"/>
                <w:szCs w:val="22"/>
              </w:rPr>
              <w:t>The subject project involves 132kV GIS LA</w:t>
            </w:r>
            <w:r w:rsidR="00952A98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5C1443">
              <w:rPr>
                <w:rFonts w:ascii="Aptos Narrow" w:hAnsi="Aptos Narrow"/>
                <w:sz w:val="22"/>
                <w:szCs w:val="22"/>
              </w:rPr>
              <w:t>requirement in Line bays &amp; 132kV GIS LA</w:t>
            </w:r>
            <w:r w:rsidR="00952A98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5C1443">
              <w:rPr>
                <w:rFonts w:ascii="Aptos Narrow" w:hAnsi="Aptos Narrow"/>
                <w:sz w:val="22"/>
                <w:szCs w:val="22"/>
              </w:rPr>
              <w:t>has limited vendors &amp; we are getting support from only one of the GIS LA vendors</w:t>
            </w:r>
            <w:r w:rsidR="00952A98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5C1443">
              <w:rPr>
                <w:rFonts w:ascii="Aptos Narrow" w:hAnsi="Aptos Narrow"/>
                <w:sz w:val="22"/>
                <w:szCs w:val="22"/>
              </w:rPr>
              <w:t xml:space="preserve">and that too lead time is 11 </w:t>
            </w:r>
            <w:proofErr w:type="gramStart"/>
            <w:r w:rsidRPr="005C1443">
              <w:rPr>
                <w:rFonts w:ascii="Aptos Narrow" w:hAnsi="Aptos Narrow"/>
                <w:sz w:val="22"/>
                <w:szCs w:val="22"/>
              </w:rPr>
              <w:t>month</w:t>
            </w:r>
            <w:proofErr w:type="gramEnd"/>
            <w:r w:rsidRPr="005C1443">
              <w:rPr>
                <w:rFonts w:ascii="Aptos Narrow" w:hAnsi="Aptos Narrow"/>
                <w:sz w:val="22"/>
                <w:szCs w:val="22"/>
              </w:rPr>
              <w:t xml:space="preserve"> from manufacturing clearance.</w:t>
            </w:r>
            <w:r w:rsidR="00952A98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5C1443">
              <w:rPr>
                <w:rFonts w:ascii="Aptos Narrow" w:hAnsi="Aptos Narrow"/>
                <w:sz w:val="22"/>
                <w:szCs w:val="22"/>
              </w:rPr>
              <w:t>Considering project timeline of subject project is 18 months.it seems difficult to</w:t>
            </w:r>
            <w:r w:rsidR="00952A98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5C1443">
              <w:rPr>
                <w:rFonts w:ascii="Aptos Narrow" w:hAnsi="Aptos Narrow"/>
                <w:sz w:val="22"/>
                <w:szCs w:val="22"/>
              </w:rPr>
              <w:t>procure &amp; install GIS LA within existing floated project timeline as once after</w:t>
            </w:r>
            <w:r w:rsidR="00952A98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5C1443">
              <w:rPr>
                <w:rFonts w:ascii="Aptos Narrow" w:hAnsi="Aptos Narrow"/>
                <w:sz w:val="22"/>
                <w:szCs w:val="22"/>
              </w:rPr>
              <w:t>manufacturing clearance is received for GIS insulation coordination study further</w:t>
            </w:r>
            <w:r w:rsidR="00952A98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5C1443">
              <w:rPr>
                <w:rFonts w:ascii="Aptos Narrow" w:hAnsi="Aptos Narrow"/>
                <w:sz w:val="22"/>
                <w:szCs w:val="22"/>
              </w:rPr>
              <w:t xml:space="preserve">takes 2 months in finalization based on the </w:t>
            </w:r>
            <w:proofErr w:type="gramStart"/>
            <w:r w:rsidRPr="005C1443">
              <w:rPr>
                <w:rFonts w:ascii="Aptos Narrow" w:hAnsi="Aptos Narrow"/>
                <w:sz w:val="22"/>
                <w:szCs w:val="22"/>
              </w:rPr>
              <w:t>past experience</w:t>
            </w:r>
            <w:proofErr w:type="gramEnd"/>
            <w:r w:rsidRPr="005C1443">
              <w:rPr>
                <w:rFonts w:ascii="Aptos Narrow" w:hAnsi="Aptos Narrow"/>
                <w:sz w:val="22"/>
                <w:szCs w:val="22"/>
              </w:rPr>
              <w:t>. There are two steps in</w:t>
            </w:r>
            <w:r w:rsidR="00952A98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5C1443">
              <w:rPr>
                <w:rFonts w:ascii="Aptos Narrow" w:hAnsi="Aptos Narrow"/>
                <w:sz w:val="22"/>
                <w:szCs w:val="22"/>
              </w:rPr>
              <w:t xml:space="preserve">receiving GIS LA manufacturing clearance as </w:t>
            </w:r>
            <w:proofErr w:type="gramStart"/>
            <w:r w:rsidRPr="005C1443">
              <w:rPr>
                <w:rFonts w:ascii="Aptos Narrow" w:hAnsi="Aptos Narrow"/>
                <w:sz w:val="22"/>
                <w:szCs w:val="22"/>
              </w:rPr>
              <w:t>below:-</w:t>
            </w:r>
            <w:proofErr w:type="gramEnd"/>
            <w:r w:rsidR="00952A98">
              <w:rPr>
                <w:rFonts w:ascii="Aptos Narrow" w:hAnsi="Aptos Narrow"/>
                <w:sz w:val="22"/>
                <w:szCs w:val="22"/>
              </w:rPr>
              <w:t xml:space="preserve"> </w:t>
            </w:r>
          </w:p>
          <w:p w14:paraId="16931E9A" w14:textId="4A035922" w:rsidR="00952A98" w:rsidRDefault="005C1443" w:rsidP="00952A98">
            <w:pPr>
              <w:pStyle w:val="ListParagraph"/>
              <w:numPr>
                <w:ilvl w:val="0"/>
                <w:numId w:val="3"/>
              </w:numPr>
              <w:jc w:val="lowKashida"/>
              <w:rPr>
                <w:rFonts w:ascii="Aptos Narrow" w:hAnsi="Aptos Narrow"/>
                <w:sz w:val="22"/>
                <w:szCs w:val="22"/>
              </w:rPr>
            </w:pPr>
            <w:r w:rsidRPr="00952A98">
              <w:rPr>
                <w:rFonts w:ascii="Aptos Narrow" w:hAnsi="Aptos Narrow"/>
                <w:sz w:val="22"/>
                <w:szCs w:val="22"/>
              </w:rPr>
              <w:t xml:space="preserve"> GIS LA document approval</w:t>
            </w:r>
            <w:r w:rsidR="00C55744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952A98">
              <w:rPr>
                <w:rFonts w:ascii="Aptos Narrow" w:hAnsi="Aptos Narrow"/>
                <w:sz w:val="22"/>
                <w:szCs w:val="22"/>
              </w:rPr>
              <w:t>(Drawing</w:t>
            </w:r>
            <w:r w:rsidR="00C55744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952A98">
              <w:rPr>
                <w:rFonts w:ascii="Aptos Narrow" w:hAnsi="Aptos Narrow"/>
                <w:sz w:val="22"/>
                <w:szCs w:val="22"/>
              </w:rPr>
              <w:t>+</w:t>
            </w:r>
            <w:r w:rsidR="00C55744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952A98">
              <w:rPr>
                <w:rFonts w:ascii="Aptos Narrow" w:hAnsi="Aptos Narrow"/>
                <w:sz w:val="22"/>
                <w:szCs w:val="22"/>
              </w:rPr>
              <w:t>type test as per IEC)</w:t>
            </w:r>
            <w:r w:rsidR="00952A98" w:rsidRPr="00952A98">
              <w:rPr>
                <w:rFonts w:ascii="Aptos Narrow" w:hAnsi="Aptos Narrow"/>
                <w:sz w:val="22"/>
                <w:szCs w:val="22"/>
              </w:rPr>
              <w:t xml:space="preserve"> </w:t>
            </w:r>
          </w:p>
          <w:p w14:paraId="14A4ADF4" w14:textId="77777777" w:rsidR="00C55744" w:rsidRDefault="005C1443" w:rsidP="00952A98">
            <w:pPr>
              <w:pStyle w:val="ListParagraph"/>
              <w:numPr>
                <w:ilvl w:val="0"/>
                <w:numId w:val="3"/>
              </w:numPr>
              <w:jc w:val="lowKashida"/>
              <w:rPr>
                <w:rFonts w:ascii="Aptos Narrow" w:hAnsi="Aptos Narrow"/>
                <w:sz w:val="22"/>
                <w:szCs w:val="22"/>
              </w:rPr>
            </w:pPr>
            <w:r w:rsidRPr="00952A98">
              <w:rPr>
                <w:rFonts w:ascii="Aptos Narrow" w:hAnsi="Aptos Narrow"/>
                <w:sz w:val="22"/>
                <w:szCs w:val="22"/>
              </w:rPr>
              <w:t xml:space="preserve">Insulation </w:t>
            </w:r>
            <w:r w:rsidR="00C55744" w:rsidRPr="00952A98">
              <w:rPr>
                <w:rFonts w:ascii="Aptos Narrow" w:hAnsi="Aptos Narrow"/>
                <w:sz w:val="22"/>
                <w:szCs w:val="22"/>
              </w:rPr>
              <w:t>coordination</w:t>
            </w:r>
            <w:r w:rsidRPr="00952A98">
              <w:rPr>
                <w:rFonts w:ascii="Aptos Narrow" w:hAnsi="Aptos Narrow"/>
                <w:sz w:val="22"/>
                <w:szCs w:val="22"/>
              </w:rPr>
              <w:t xml:space="preserve"> study &amp; selection of surge arrester as per clause 11.2 of GIS</w:t>
            </w:r>
            <w:r w:rsidR="00952A98" w:rsidRPr="00952A98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952A98">
              <w:rPr>
                <w:rFonts w:ascii="Aptos Narrow" w:hAnsi="Aptos Narrow"/>
                <w:sz w:val="22"/>
                <w:szCs w:val="22"/>
              </w:rPr>
              <w:t>technical specification Rev 5A.</w:t>
            </w:r>
            <w:r w:rsidR="00952A98" w:rsidRPr="00952A98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952A98">
              <w:rPr>
                <w:rFonts w:ascii="Aptos Narrow" w:hAnsi="Aptos Narrow"/>
                <w:sz w:val="22"/>
                <w:szCs w:val="22"/>
              </w:rPr>
              <w:t xml:space="preserve">we generally don't face any issue in Sr. no. (a) above but in </w:t>
            </w:r>
            <w:proofErr w:type="spellStart"/>
            <w:r w:rsidRPr="00952A98">
              <w:rPr>
                <w:rFonts w:ascii="Aptos Narrow" w:hAnsi="Aptos Narrow"/>
                <w:sz w:val="22"/>
                <w:szCs w:val="22"/>
              </w:rPr>
              <w:t>sr</w:t>
            </w:r>
            <w:proofErr w:type="spellEnd"/>
            <w:r w:rsidRPr="00952A98">
              <w:rPr>
                <w:rFonts w:ascii="Aptos Narrow" w:hAnsi="Aptos Narrow"/>
                <w:sz w:val="22"/>
                <w:szCs w:val="22"/>
              </w:rPr>
              <w:t xml:space="preserve"> no (b), we don't get</w:t>
            </w:r>
            <w:r w:rsidR="00952A98" w:rsidRPr="00952A98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952A98">
              <w:rPr>
                <w:rFonts w:ascii="Aptos Narrow" w:hAnsi="Aptos Narrow"/>
                <w:sz w:val="22"/>
                <w:szCs w:val="22"/>
              </w:rPr>
              <w:t>timely inputs from PGCIL to carry out insulation coordination study &amp; then</w:t>
            </w:r>
            <w:r w:rsidR="00952A98" w:rsidRPr="00952A98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952A98">
              <w:rPr>
                <w:rFonts w:ascii="Aptos Narrow" w:hAnsi="Aptos Narrow"/>
                <w:sz w:val="22"/>
                <w:szCs w:val="22"/>
              </w:rPr>
              <w:t>manufacturing clearance of GIS LA gets further delayed, so we are left with very little</w:t>
            </w:r>
            <w:r w:rsidR="00952A98" w:rsidRPr="00952A98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952A98">
              <w:rPr>
                <w:rFonts w:ascii="Aptos Narrow" w:hAnsi="Aptos Narrow"/>
                <w:sz w:val="22"/>
                <w:szCs w:val="22"/>
              </w:rPr>
              <w:t>time to complete the project.</w:t>
            </w:r>
            <w:r w:rsidR="00952A98" w:rsidRPr="00952A98">
              <w:rPr>
                <w:rFonts w:ascii="Aptos Narrow" w:hAnsi="Aptos Narrow"/>
                <w:sz w:val="22"/>
                <w:szCs w:val="22"/>
              </w:rPr>
              <w:t xml:space="preserve"> </w:t>
            </w:r>
          </w:p>
          <w:p w14:paraId="436C9034" w14:textId="77777777" w:rsidR="00C55744" w:rsidRDefault="005C1443" w:rsidP="00C55744">
            <w:pPr>
              <w:ind w:left="38"/>
              <w:jc w:val="lowKashida"/>
              <w:rPr>
                <w:rFonts w:ascii="Aptos Narrow" w:hAnsi="Aptos Narrow"/>
                <w:sz w:val="22"/>
                <w:szCs w:val="22"/>
              </w:rPr>
            </w:pPr>
            <w:r w:rsidRPr="00C55744">
              <w:rPr>
                <w:rFonts w:ascii="Aptos Narrow" w:hAnsi="Aptos Narrow"/>
                <w:sz w:val="22"/>
                <w:szCs w:val="22"/>
              </w:rPr>
              <w:t>We propose two solutions to resolve the above issue.</w:t>
            </w:r>
          </w:p>
          <w:p w14:paraId="03E6E0B8" w14:textId="1506DD82" w:rsidR="00C55744" w:rsidRDefault="005C1443" w:rsidP="00C55744">
            <w:pPr>
              <w:ind w:left="322" w:hanging="284"/>
              <w:jc w:val="lowKashida"/>
              <w:rPr>
                <w:rFonts w:ascii="Aptos Narrow" w:hAnsi="Aptos Narrow"/>
                <w:sz w:val="22"/>
                <w:szCs w:val="22"/>
              </w:rPr>
            </w:pPr>
            <w:r w:rsidRPr="00C55744">
              <w:rPr>
                <w:rFonts w:ascii="Aptos Narrow" w:hAnsi="Aptos Narrow"/>
                <w:sz w:val="22"/>
                <w:szCs w:val="22"/>
              </w:rPr>
              <w:t>1</w:t>
            </w:r>
            <w:r w:rsidR="00C55744">
              <w:rPr>
                <w:rFonts w:ascii="Aptos Narrow" w:hAnsi="Aptos Narrow"/>
                <w:sz w:val="22"/>
                <w:szCs w:val="22"/>
              </w:rPr>
              <w:t xml:space="preserve">) </w:t>
            </w:r>
            <w:r w:rsidRPr="00C55744">
              <w:rPr>
                <w:rFonts w:ascii="Aptos Narrow" w:hAnsi="Aptos Narrow"/>
                <w:sz w:val="22"/>
                <w:szCs w:val="22"/>
              </w:rPr>
              <w:t>change GIS LA inspection level from category IV to category II to enable us with</w:t>
            </w:r>
            <w:r w:rsidR="00952A98" w:rsidRPr="00C55744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C55744">
              <w:rPr>
                <w:rFonts w:ascii="Aptos Narrow" w:hAnsi="Aptos Narrow"/>
                <w:sz w:val="22"/>
                <w:szCs w:val="22"/>
              </w:rPr>
              <w:t>the option of procurement of GIS LA from more vendors. As in that case inspection</w:t>
            </w:r>
            <w:r w:rsidR="00952A98" w:rsidRPr="00C55744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C55744">
              <w:rPr>
                <w:rFonts w:ascii="Aptos Narrow" w:hAnsi="Aptos Narrow"/>
                <w:sz w:val="22"/>
                <w:szCs w:val="22"/>
              </w:rPr>
              <w:t>by PGCIL shall not be mandatory at the country from which it has to be procured.</w:t>
            </w:r>
            <w:r w:rsidR="00952A98" w:rsidRPr="00C55744">
              <w:rPr>
                <w:rFonts w:ascii="Aptos Narrow" w:hAnsi="Aptos Narrow"/>
                <w:sz w:val="22"/>
                <w:szCs w:val="22"/>
              </w:rPr>
              <w:t xml:space="preserve"> </w:t>
            </w:r>
          </w:p>
          <w:p w14:paraId="1C844C99" w14:textId="69EEA96E" w:rsidR="00EA7777" w:rsidRPr="00C55744" w:rsidRDefault="005C1443" w:rsidP="00C55744">
            <w:pPr>
              <w:ind w:left="322" w:hanging="284"/>
              <w:jc w:val="lowKashida"/>
              <w:rPr>
                <w:rFonts w:ascii="Aptos Narrow" w:hAnsi="Aptos Narrow"/>
                <w:sz w:val="22"/>
                <w:szCs w:val="22"/>
              </w:rPr>
            </w:pPr>
            <w:r w:rsidRPr="00C55744">
              <w:rPr>
                <w:rFonts w:ascii="Aptos Narrow" w:hAnsi="Aptos Narrow"/>
                <w:sz w:val="22"/>
                <w:szCs w:val="22"/>
              </w:rPr>
              <w:t>2) To increase the project timeline from 18 months to 21 months to ensure timely</w:t>
            </w:r>
            <w:r w:rsidR="00952A98" w:rsidRPr="00C55744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C55744">
              <w:rPr>
                <w:rFonts w:ascii="Aptos Narrow" w:hAnsi="Aptos Narrow"/>
                <w:sz w:val="22"/>
                <w:szCs w:val="22"/>
              </w:rPr>
              <w:t>completion of the project.</w:t>
            </w:r>
          </w:p>
        </w:tc>
        <w:tc>
          <w:tcPr>
            <w:tcW w:w="626" w:type="pct"/>
            <w:vAlign w:val="center"/>
          </w:tcPr>
          <w:p w14:paraId="1A7B4D79" w14:textId="46A359EA" w:rsidR="00EA7777" w:rsidRDefault="00952A98" w:rsidP="00952A98">
            <w:pPr>
              <w:jc w:val="lowKashida"/>
              <w:rPr>
                <w:rFonts w:ascii="Aptos Narrow" w:hAnsi="Aptos Narrow" w:cs="Calibri"/>
                <w:color w:val="000000"/>
                <w:sz w:val="22"/>
                <w:szCs w:val="22"/>
              </w:rPr>
            </w:pPr>
            <w:r w:rsidRPr="00952A98">
              <w:rPr>
                <w:rFonts w:ascii="Aptos Narrow" w:hAnsi="Aptos Narrow" w:cs="Calibri"/>
                <w:color w:val="000000"/>
                <w:sz w:val="22"/>
                <w:szCs w:val="22"/>
              </w:rPr>
              <w:t>Bidder to quote as per bidding document</w:t>
            </w:r>
          </w:p>
        </w:tc>
      </w:tr>
    </w:tbl>
    <w:p w14:paraId="532760AD" w14:textId="77777777" w:rsidR="0033225E" w:rsidRPr="00F57D8E" w:rsidRDefault="0033225E" w:rsidP="00952A98">
      <w:pPr>
        <w:jc w:val="lowKashida"/>
        <w:rPr>
          <w:rFonts w:ascii="Aptos Narrow" w:hAnsi="Aptos Narrow"/>
          <w:sz w:val="22"/>
          <w:szCs w:val="22"/>
        </w:rPr>
      </w:pPr>
    </w:p>
    <w:sectPr w:rsidR="0033225E" w:rsidRPr="00F57D8E" w:rsidSect="00155055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695FD" w14:textId="77777777" w:rsidR="006D6302" w:rsidRDefault="006D6302" w:rsidP="00155055">
      <w:pPr>
        <w:spacing w:after="0" w:line="240" w:lineRule="auto"/>
      </w:pPr>
      <w:r>
        <w:separator/>
      </w:r>
    </w:p>
  </w:endnote>
  <w:endnote w:type="continuationSeparator" w:id="0">
    <w:p w14:paraId="16843160" w14:textId="77777777" w:rsidR="006D6302" w:rsidRDefault="006D6302" w:rsidP="00155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84F18" w14:textId="029C2E6B" w:rsidR="000B2090" w:rsidRPr="000B2090" w:rsidRDefault="000B2090" w:rsidP="000B2090">
    <w:pPr>
      <w:pStyle w:val="Footer"/>
      <w:jc w:val="right"/>
      <w:rPr>
        <w:b/>
        <w:bCs/>
        <w:sz w:val="18"/>
        <w:szCs w:val="18"/>
      </w:rPr>
    </w:pPr>
    <w:r w:rsidRPr="000B2090">
      <w:rPr>
        <w:b/>
        <w:bCs/>
        <w:sz w:val="18"/>
        <w:szCs w:val="18"/>
      </w:rPr>
      <w:t xml:space="preserve">Page </w:t>
    </w:r>
    <w:r w:rsidRPr="000B2090">
      <w:rPr>
        <w:b/>
        <w:bCs/>
        <w:sz w:val="18"/>
        <w:szCs w:val="18"/>
      </w:rPr>
      <w:fldChar w:fldCharType="begin"/>
    </w:r>
    <w:r w:rsidRPr="000B2090">
      <w:rPr>
        <w:b/>
        <w:bCs/>
        <w:sz w:val="18"/>
        <w:szCs w:val="18"/>
      </w:rPr>
      <w:instrText xml:space="preserve"> PAGE   \* MERGEFORMAT </w:instrText>
    </w:r>
    <w:r w:rsidRPr="000B2090">
      <w:rPr>
        <w:b/>
        <w:bCs/>
        <w:sz w:val="18"/>
        <w:szCs w:val="18"/>
      </w:rPr>
      <w:fldChar w:fldCharType="separate"/>
    </w:r>
    <w:r w:rsidRPr="000B2090">
      <w:rPr>
        <w:b/>
        <w:bCs/>
        <w:noProof/>
        <w:sz w:val="18"/>
        <w:szCs w:val="18"/>
      </w:rPr>
      <w:t>1</w:t>
    </w:r>
    <w:r w:rsidRPr="000B2090">
      <w:rPr>
        <w:b/>
        <w:bCs/>
        <w:sz w:val="18"/>
        <w:szCs w:val="18"/>
      </w:rPr>
      <w:fldChar w:fldCharType="end"/>
    </w:r>
    <w:r w:rsidRPr="000B2090">
      <w:rPr>
        <w:b/>
        <w:bCs/>
        <w:sz w:val="18"/>
        <w:szCs w:val="18"/>
      </w:rPr>
      <w:t xml:space="preserve"> of </w:t>
    </w:r>
    <w:r w:rsidRPr="000B2090">
      <w:rPr>
        <w:b/>
        <w:bCs/>
        <w:sz w:val="18"/>
        <w:szCs w:val="18"/>
      </w:rPr>
      <w:fldChar w:fldCharType="begin"/>
    </w:r>
    <w:r w:rsidRPr="000B2090">
      <w:rPr>
        <w:b/>
        <w:bCs/>
        <w:sz w:val="18"/>
        <w:szCs w:val="18"/>
      </w:rPr>
      <w:instrText xml:space="preserve"> NUMPAGES   \* MERGEFORMAT </w:instrText>
    </w:r>
    <w:r w:rsidRPr="000B2090">
      <w:rPr>
        <w:b/>
        <w:bCs/>
        <w:sz w:val="18"/>
        <w:szCs w:val="18"/>
      </w:rPr>
      <w:fldChar w:fldCharType="separate"/>
    </w:r>
    <w:r w:rsidRPr="000B2090">
      <w:rPr>
        <w:b/>
        <w:bCs/>
        <w:noProof/>
        <w:sz w:val="18"/>
        <w:szCs w:val="18"/>
      </w:rPr>
      <w:t>12</w:t>
    </w:r>
    <w:r w:rsidRPr="000B2090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0B034" w14:textId="77777777" w:rsidR="006D6302" w:rsidRDefault="006D6302" w:rsidP="00155055">
      <w:pPr>
        <w:spacing w:after="0" w:line="240" w:lineRule="auto"/>
      </w:pPr>
      <w:r>
        <w:separator/>
      </w:r>
    </w:p>
  </w:footnote>
  <w:footnote w:type="continuationSeparator" w:id="0">
    <w:p w14:paraId="04DB605B" w14:textId="77777777" w:rsidR="006D6302" w:rsidRDefault="006D6302" w:rsidP="00155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B76E5" w14:textId="61FD74A5" w:rsidR="00155055" w:rsidRDefault="00155055" w:rsidP="000B2090">
    <w:pPr>
      <w:pStyle w:val="Header"/>
      <w:pBdr>
        <w:bottom w:val="single" w:sz="4" w:space="1" w:color="auto"/>
      </w:pBdr>
      <w:rPr>
        <w:rFonts w:ascii="Aptos Narrow" w:hAnsi="Aptos Narrow"/>
        <w:b/>
        <w:bCs/>
        <w:sz w:val="22"/>
        <w:szCs w:val="22"/>
      </w:rPr>
    </w:pPr>
    <w:r w:rsidRPr="000B2090">
      <w:rPr>
        <w:rFonts w:ascii="Aptos Narrow" w:hAnsi="Aptos Narrow"/>
        <w:b/>
        <w:bCs/>
        <w:sz w:val="22"/>
        <w:szCs w:val="22"/>
      </w:rPr>
      <w:t xml:space="preserve">Clarification no </w:t>
    </w:r>
    <w:proofErr w:type="gramStart"/>
    <w:r w:rsidR="0054623F">
      <w:rPr>
        <w:rFonts w:ascii="Aptos Narrow" w:hAnsi="Aptos Narrow"/>
        <w:b/>
        <w:bCs/>
        <w:sz w:val="22"/>
        <w:szCs w:val="22"/>
      </w:rPr>
      <w:t>4</w:t>
    </w:r>
    <w:r w:rsidRPr="000B2090">
      <w:rPr>
        <w:rFonts w:ascii="Aptos Narrow" w:hAnsi="Aptos Narrow"/>
        <w:b/>
        <w:bCs/>
        <w:sz w:val="22"/>
        <w:szCs w:val="22"/>
      </w:rPr>
      <w:t xml:space="preserve">  dated</w:t>
    </w:r>
    <w:proofErr w:type="gramEnd"/>
    <w:r w:rsidRPr="000B2090">
      <w:rPr>
        <w:rFonts w:ascii="Aptos Narrow" w:hAnsi="Aptos Narrow"/>
        <w:b/>
        <w:bCs/>
        <w:sz w:val="22"/>
        <w:szCs w:val="22"/>
      </w:rPr>
      <w:t xml:space="preserve"> </w:t>
    </w:r>
    <w:r w:rsidR="009A4A50">
      <w:rPr>
        <w:rFonts w:ascii="Aptos Narrow" w:hAnsi="Aptos Narrow"/>
        <w:b/>
        <w:bCs/>
        <w:sz w:val="22"/>
        <w:szCs w:val="22"/>
      </w:rPr>
      <w:t>20</w:t>
    </w:r>
    <w:r w:rsidR="002A7F10">
      <w:rPr>
        <w:rFonts w:ascii="Aptos Narrow" w:hAnsi="Aptos Narrow"/>
        <w:b/>
        <w:bCs/>
        <w:sz w:val="22"/>
        <w:szCs w:val="22"/>
      </w:rPr>
      <w:t>.05.2</w:t>
    </w:r>
    <w:r w:rsidRPr="000B2090">
      <w:rPr>
        <w:rFonts w:ascii="Aptos Narrow" w:hAnsi="Aptos Narrow"/>
        <w:b/>
        <w:bCs/>
        <w:sz w:val="22"/>
        <w:szCs w:val="22"/>
      </w:rPr>
      <w:t xml:space="preserve">025 to the Bidding Documents for 110kV GIS Substation Package SS 145 for Establishment of a 110/22kV gas Insulated substation at </w:t>
    </w:r>
    <w:proofErr w:type="spellStart"/>
    <w:r w:rsidRPr="000B2090">
      <w:rPr>
        <w:rFonts w:ascii="Aptos Narrow" w:hAnsi="Aptos Narrow"/>
        <w:b/>
        <w:bCs/>
        <w:sz w:val="22"/>
        <w:szCs w:val="22"/>
      </w:rPr>
      <w:t>Lawspet</w:t>
    </w:r>
    <w:proofErr w:type="spellEnd"/>
    <w:r w:rsidRPr="000B2090">
      <w:rPr>
        <w:rFonts w:ascii="Aptos Narrow" w:hAnsi="Aptos Narrow"/>
        <w:b/>
        <w:bCs/>
        <w:sz w:val="22"/>
        <w:szCs w:val="22"/>
      </w:rPr>
      <w:t xml:space="preserve"> in Puducherry with allied works under consultancy services to PED.  Spec No: CC/NT/W-GIS/DOM/A02/25/03858</w:t>
    </w:r>
  </w:p>
  <w:p w14:paraId="3253461D" w14:textId="77777777" w:rsidR="000B2090" w:rsidRPr="000B2090" w:rsidRDefault="000B2090">
    <w:pPr>
      <w:pStyle w:val="Header"/>
      <w:rPr>
        <w:rFonts w:ascii="Aptos Narrow" w:hAnsi="Aptos Narrow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22031"/>
    <w:multiLevelType w:val="hybridMultilevel"/>
    <w:tmpl w:val="3D960E6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D2CD8"/>
    <w:multiLevelType w:val="hybridMultilevel"/>
    <w:tmpl w:val="1B5E4A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A4033"/>
    <w:multiLevelType w:val="hybridMultilevel"/>
    <w:tmpl w:val="4D38B96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421970">
    <w:abstractNumId w:val="1"/>
  </w:num>
  <w:num w:numId="2" w16cid:durableId="2006396919">
    <w:abstractNumId w:val="2"/>
  </w:num>
  <w:num w:numId="3" w16cid:durableId="1696230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055"/>
    <w:rsid w:val="0000710C"/>
    <w:rsid w:val="00017807"/>
    <w:rsid w:val="000229FE"/>
    <w:rsid w:val="000474DF"/>
    <w:rsid w:val="00072539"/>
    <w:rsid w:val="00082271"/>
    <w:rsid w:val="00083DB9"/>
    <w:rsid w:val="0009124A"/>
    <w:rsid w:val="000916D5"/>
    <w:rsid w:val="000A23E2"/>
    <w:rsid w:val="000A60CD"/>
    <w:rsid w:val="000B2090"/>
    <w:rsid w:val="000C1F37"/>
    <w:rsid w:val="00155055"/>
    <w:rsid w:val="001A3A49"/>
    <w:rsid w:val="001E05E4"/>
    <w:rsid w:val="00220D52"/>
    <w:rsid w:val="00264D75"/>
    <w:rsid w:val="002A7F10"/>
    <w:rsid w:val="002D3B3E"/>
    <w:rsid w:val="0033225E"/>
    <w:rsid w:val="0039327B"/>
    <w:rsid w:val="003A18B1"/>
    <w:rsid w:val="003B059C"/>
    <w:rsid w:val="003C0780"/>
    <w:rsid w:val="003D1E6F"/>
    <w:rsid w:val="00405007"/>
    <w:rsid w:val="00411FB4"/>
    <w:rsid w:val="004259E4"/>
    <w:rsid w:val="004570CE"/>
    <w:rsid w:val="00497805"/>
    <w:rsid w:val="004D3BC5"/>
    <w:rsid w:val="004F44B0"/>
    <w:rsid w:val="0054623F"/>
    <w:rsid w:val="005C1443"/>
    <w:rsid w:val="005F7020"/>
    <w:rsid w:val="006D6302"/>
    <w:rsid w:val="00753409"/>
    <w:rsid w:val="0075480D"/>
    <w:rsid w:val="007A47DA"/>
    <w:rsid w:val="007A7D59"/>
    <w:rsid w:val="007D32A6"/>
    <w:rsid w:val="00801CF6"/>
    <w:rsid w:val="008167D0"/>
    <w:rsid w:val="00853E73"/>
    <w:rsid w:val="008B31D7"/>
    <w:rsid w:val="008C64FB"/>
    <w:rsid w:val="008E6359"/>
    <w:rsid w:val="00900591"/>
    <w:rsid w:val="00921764"/>
    <w:rsid w:val="00952A98"/>
    <w:rsid w:val="009856EA"/>
    <w:rsid w:val="00992A7B"/>
    <w:rsid w:val="009A4A50"/>
    <w:rsid w:val="009E7F4F"/>
    <w:rsid w:val="00A34639"/>
    <w:rsid w:val="00A7292B"/>
    <w:rsid w:val="00AA6793"/>
    <w:rsid w:val="00AF4D58"/>
    <w:rsid w:val="00B43F05"/>
    <w:rsid w:val="00B75F46"/>
    <w:rsid w:val="00B8426A"/>
    <w:rsid w:val="00B933FD"/>
    <w:rsid w:val="00BA45F6"/>
    <w:rsid w:val="00BB13B2"/>
    <w:rsid w:val="00BF41DE"/>
    <w:rsid w:val="00C531BB"/>
    <w:rsid w:val="00C546DB"/>
    <w:rsid w:val="00C55744"/>
    <w:rsid w:val="00CA38E9"/>
    <w:rsid w:val="00CB4891"/>
    <w:rsid w:val="00CF29CA"/>
    <w:rsid w:val="00D07E28"/>
    <w:rsid w:val="00D306E2"/>
    <w:rsid w:val="00D503B6"/>
    <w:rsid w:val="00D564F6"/>
    <w:rsid w:val="00D70242"/>
    <w:rsid w:val="00DB158E"/>
    <w:rsid w:val="00DC6FCD"/>
    <w:rsid w:val="00DD352D"/>
    <w:rsid w:val="00E05D51"/>
    <w:rsid w:val="00E5123E"/>
    <w:rsid w:val="00E764B6"/>
    <w:rsid w:val="00EA1F2B"/>
    <w:rsid w:val="00EA7777"/>
    <w:rsid w:val="00EC09DC"/>
    <w:rsid w:val="00EC15B6"/>
    <w:rsid w:val="00EE3945"/>
    <w:rsid w:val="00F02BAE"/>
    <w:rsid w:val="00F37834"/>
    <w:rsid w:val="00F57D8E"/>
    <w:rsid w:val="00F67863"/>
    <w:rsid w:val="00F72A61"/>
    <w:rsid w:val="00FE3F1A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3B22C"/>
  <w15:chartTrackingRefBased/>
  <w15:docId w15:val="{5E9CBCA3-B153-4ED9-A9F7-03FEA4721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5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0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0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0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0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5055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5055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055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0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0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0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0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0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0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50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155055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155055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155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5055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50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50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055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50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550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055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1550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055"/>
    <w:rPr>
      <w:rFonts w:cs="Mangal"/>
    </w:rPr>
  </w:style>
  <w:style w:type="table" w:styleId="TableGrid">
    <w:name w:val="Table Grid"/>
    <w:basedOn w:val="TableNormal"/>
    <w:uiPriority w:val="39"/>
    <w:rsid w:val="00155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Soumya Ranjan Mishra {सौम्‍य रंजन मिश्र}</dc:creator>
  <cp:keywords/>
  <dc:description/>
  <cp:lastModifiedBy>Soumya Ranjan Mishra {सौम्‍य रंजन मिश्र}</cp:lastModifiedBy>
  <cp:revision>75</cp:revision>
  <dcterms:created xsi:type="dcterms:W3CDTF">2025-05-02T04:35:00Z</dcterms:created>
  <dcterms:modified xsi:type="dcterms:W3CDTF">2025-05-20T10:13:00Z</dcterms:modified>
</cp:coreProperties>
</file>